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33368" w14:textId="57E605DC" w:rsidR="00B43CD6" w:rsidRDefault="00B43CD6" w:rsidP="00B43CD6">
      <w:pPr>
        <w:jc w:val="center"/>
        <w:rPr>
          <w:rFonts w:ascii="Times New Roman" w:hAnsi="Times New Roman" w:cs="Times New Roman"/>
          <w:sz w:val="24"/>
          <w:szCs w:val="24"/>
        </w:rPr>
      </w:pPr>
      <w:r w:rsidRPr="00B43CD6">
        <w:rPr>
          <w:rFonts w:ascii="Times New Roman" w:hAnsi="Times New Roman" w:cs="Times New Roman"/>
          <w:sz w:val="24"/>
          <w:szCs w:val="24"/>
        </w:rPr>
        <w:t>Z uwagi na zauważalną poprawę sytuacji epidemiologicznej, Wojewódzki Inspektorat Ochrony Roślin w Warszawie, Oddział w Mińsku Mazowieckim</w:t>
      </w:r>
    </w:p>
    <w:p w14:paraId="6B05C867" w14:textId="2E7BBF3C" w:rsidR="00B43CD6" w:rsidRDefault="00B43CD6" w:rsidP="00B43CD6">
      <w:pPr>
        <w:jc w:val="center"/>
        <w:rPr>
          <w:rFonts w:ascii="Times New Roman" w:hAnsi="Times New Roman" w:cs="Times New Roman"/>
          <w:sz w:val="24"/>
          <w:szCs w:val="24"/>
        </w:rPr>
      </w:pPr>
      <w:r w:rsidRPr="00B43CD6">
        <w:rPr>
          <w:rFonts w:ascii="Times New Roman" w:hAnsi="Times New Roman" w:cs="Times New Roman"/>
          <w:b/>
          <w:bCs/>
          <w:sz w:val="24"/>
          <w:szCs w:val="24"/>
          <w:u w:val="single"/>
        </w:rPr>
        <w:t>przypomina o obowiązku</w:t>
      </w:r>
    </w:p>
    <w:p w14:paraId="017D131E" w14:textId="0AA80649" w:rsidR="00BF0132" w:rsidRPr="00B43CD6" w:rsidRDefault="00B43CD6" w:rsidP="00B43CD6">
      <w:pPr>
        <w:jc w:val="center"/>
        <w:rPr>
          <w:rFonts w:ascii="Times New Roman" w:hAnsi="Times New Roman" w:cs="Times New Roman"/>
          <w:sz w:val="24"/>
          <w:szCs w:val="24"/>
        </w:rPr>
      </w:pPr>
      <w:r w:rsidRPr="00B43CD6">
        <w:rPr>
          <w:rFonts w:ascii="Times New Roman" w:hAnsi="Times New Roman" w:cs="Times New Roman"/>
          <w:sz w:val="24"/>
          <w:szCs w:val="24"/>
        </w:rPr>
        <w:t>posiadania aktualnych zaświadczeń o ukończeniu szkolenia w zakresie stosowania środków ochrony roślin oraz badania sprzętu do stosowania środków ochrony roślin przez producentów rolnych. W przypadku zniesienia stanu zagrożenia epidemiologicznego czas na uzupełnienie kwalifikacji w zakresie szkoleń oraz przeprowadzenie badań sprzętu będzie wynosił 30 dni.</w:t>
      </w:r>
    </w:p>
    <w:p w14:paraId="75915F42" w14:textId="77777777" w:rsidR="00B43CD6" w:rsidRPr="00B43CD6" w:rsidRDefault="00B43CD6" w:rsidP="00B43CD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43CD6" w:rsidRPr="00B43C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C90"/>
    <w:rsid w:val="00522C90"/>
    <w:rsid w:val="00A506A3"/>
    <w:rsid w:val="00AB613E"/>
    <w:rsid w:val="00B43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F3A67"/>
  <w15:chartTrackingRefBased/>
  <w15:docId w15:val="{4B131965-BF2A-4FDB-80AF-E31C6C1DC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445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Roguska</dc:creator>
  <cp:keywords/>
  <dc:description/>
  <cp:lastModifiedBy>Agnieszka Roguska</cp:lastModifiedBy>
  <cp:revision>2</cp:revision>
  <dcterms:created xsi:type="dcterms:W3CDTF">2023-02-15T12:27:00Z</dcterms:created>
  <dcterms:modified xsi:type="dcterms:W3CDTF">2023-02-15T12:28:00Z</dcterms:modified>
</cp:coreProperties>
</file>